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A5" w:rsidRPr="0055527B" w:rsidRDefault="00B20AA5" w:rsidP="00565183">
      <w:pPr>
        <w:pStyle w:val="BodyTextIndent3"/>
        <w:numPr>
          <w:ilvl w:val="0"/>
          <w:numId w:val="1"/>
        </w:num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b/>
          <w:bCs/>
          <w:sz w:val="20"/>
          <w:szCs w:val="20"/>
        </w:rPr>
        <w:t>Objective</w:t>
      </w:r>
    </w:p>
    <w:p w:rsidR="00B20AA5" w:rsidRPr="0055527B" w:rsidRDefault="00B20AA5" w:rsidP="00565183">
      <w:pPr>
        <w:pStyle w:val="Header"/>
        <w:tabs>
          <w:tab w:val="clear" w:pos="4320"/>
          <w:tab w:val="clear" w:pos="864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 xml:space="preserve">            </w:t>
      </w:r>
      <w:proofErr w:type="gramStart"/>
      <w:r w:rsidR="00641733" w:rsidRPr="0055527B">
        <w:rPr>
          <w:rFonts w:ascii="Tahoma" w:hAnsi="Tahoma" w:cs="Tahoma"/>
          <w:sz w:val="20"/>
          <w:szCs w:val="20"/>
        </w:rPr>
        <w:t xml:space="preserve">To lay down a procedure for operation &amp; calibration of </w:t>
      </w:r>
      <w:r w:rsidR="00FB6EE3" w:rsidRPr="0055527B">
        <w:rPr>
          <w:rFonts w:ascii="Tahoma" w:hAnsi="Tahoma" w:cs="Tahoma"/>
          <w:sz w:val="20"/>
          <w:szCs w:val="20"/>
        </w:rPr>
        <w:t>Moisture analyzer.</w:t>
      </w:r>
      <w:proofErr w:type="gramEnd"/>
    </w:p>
    <w:p w:rsidR="00B20AA5" w:rsidRPr="0055527B" w:rsidRDefault="00326777" w:rsidP="00565183">
      <w:p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</w:t>
      </w:r>
      <w:r w:rsidR="0038496D" w:rsidRPr="0055527B">
        <w:rPr>
          <w:rFonts w:ascii="Tahoma" w:hAnsi="Tahoma" w:cs="Tahoma"/>
          <w:b/>
          <w:bCs/>
          <w:sz w:val="20"/>
          <w:szCs w:val="20"/>
        </w:rPr>
        <w:t xml:space="preserve">.0      </w:t>
      </w:r>
      <w:r w:rsidR="00686228" w:rsidRPr="0055527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8496D" w:rsidRPr="0055527B">
        <w:rPr>
          <w:rFonts w:ascii="Tahoma" w:hAnsi="Tahoma" w:cs="Tahoma"/>
          <w:b/>
          <w:bCs/>
          <w:sz w:val="20"/>
          <w:szCs w:val="20"/>
        </w:rPr>
        <w:t>Scope</w:t>
      </w:r>
    </w:p>
    <w:p w:rsidR="0055527B" w:rsidRDefault="00B20AA5" w:rsidP="00565183">
      <w:pPr>
        <w:pStyle w:val="BodyTextIndent3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ab/>
      </w:r>
      <w:r w:rsidRPr="0055527B">
        <w:rPr>
          <w:rFonts w:ascii="Tahoma" w:hAnsi="Tahoma" w:cs="Tahoma"/>
          <w:color w:val="000000"/>
          <w:sz w:val="20"/>
          <w:szCs w:val="20"/>
        </w:rPr>
        <w:t xml:space="preserve">This SOP is applicable to </w:t>
      </w:r>
      <w:r w:rsidR="00CB57F3">
        <w:rPr>
          <w:rFonts w:ascii="Tahoma" w:hAnsi="Tahoma" w:cs="Tahoma"/>
          <w:color w:val="000000"/>
          <w:sz w:val="20"/>
          <w:szCs w:val="20"/>
        </w:rPr>
        <w:t>Production area</w:t>
      </w:r>
      <w:r w:rsidRPr="0055527B">
        <w:rPr>
          <w:rFonts w:ascii="Tahoma" w:hAnsi="Tahoma" w:cs="Tahoma"/>
          <w:color w:val="000000"/>
          <w:sz w:val="20"/>
          <w:szCs w:val="20"/>
        </w:rPr>
        <w:t xml:space="preserve"> of </w:t>
      </w:r>
      <w:proofErr w:type="spellStart"/>
      <w:r w:rsidRPr="0055527B">
        <w:rPr>
          <w:rFonts w:ascii="Tahoma" w:hAnsi="Tahoma" w:cs="Tahoma"/>
          <w:color w:val="000000"/>
          <w:sz w:val="20"/>
          <w:szCs w:val="20"/>
        </w:rPr>
        <w:t>Alkem</w:t>
      </w:r>
      <w:proofErr w:type="spellEnd"/>
      <w:r w:rsidRPr="0055527B">
        <w:rPr>
          <w:rFonts w:ascii="Tahoma" w:hAnsi="Tahoma" w:cs="Tahoma"/>
          <w:color w:val="000000"/>
          <w:sz w:val="20"/>
          <w:szCs w:val="20"/>
        </w:rPr>
        <w:t xml:space="preserve"> laboratories limited</w:t>
      </w:r>
      <w:r w:rsidR="00CB57F3">
        <w:rPr>
          <w:rFonts w:ascii="Tahoma" w:hAnsi="Tahoma" w:cs="Tahoma"/>
          <w:color w:val="000000"/>
          <w:sz w:val="20"/>
          <w:szCs w:val="20"/>
        </w:rPr>
        <w:t xml:space="preserve">, </w:t>
      </w:r>
      <w:proofErr w:type="spellStart"/>
      <w:r w:rsidR="00CB57F3">
        <w:rPr>
          <w:rFonts w:ascii="Tahoma" w:hAnsi="Tahoma" w:cs="Tahoma"/>
          <w:color w:val="000000"/>
          <w:sz w:val="20"/>
          <w:szCs w:val="20"/>
        </w:rPr>
        <w:t>Baddi</w:t>
      </w:r>
      <w:proofErr w:type="spellEnd"/>
      <w:r w:rsidRPr="0055527B">
        <w:rPr>
          <w:rFonts w:ascii="Tahoma" w:hAnsi="Tahoma" w:cs="Tahoma"/>
          <w:color w:val="000000"/>
          <w:sz w:val="20"/>
          <w:szCs w:val="20"/>
        </w:rPr>
        <w:t>.</w:t>
      </w:r>
      <w:r w:rsidRPr="0055527B">
        <w:rPr>
          <w:rFonts w:ascii="Tahoma" w:hAnsi="Tahoma" w:cs="Tahoma"/>
          <w:sz w:val="20"/>
          <w:szCs w:val="20"/>
        </w:rPr>
        <w:t xml:space="preserve"> </w:t>
      </w:r>
      <w:r w:rsidR="00C3717B" w:rsidRPr="0055527B">
        <w:rPr>
          <w:rFonts w:ascii="Tahoma" w:hAnsi="Tahoma" w:cs="Tahoma"/>
          <w:sz w:val="20"/>
          <w:szCs w:val="20"/>
        </w:rPr>
        <w:t xml:space="preserve">            </w:t>
      </w:r>
    </w:p>
    <w:p w:rsidR="00B20AA5" w:rsidRPr="0055527B" w:rsidRDefault="00326777" w:rsidP="00565183">
      <w:pPr>
        <w:pStyle w:val="BodyTextIndent3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="0038496D" w:rsidRPr="0055527B">
        <w:rPr>
          <w:rFonts w:ascii="Tahoma" w:hAnsi="Tahoma" w:cs="Tahoma"/>
          <w:b/>
          <w:sz w:val="20"/>
          <w:szCs w:val="20"/>
        </w:rPr>
        <w:t>.0</w:t>
      </w:r>
      <w:r w:rsidR="0038496D" w:rsidRPr="0055527B">
        <w:rPr>
          <w:rFonts w:ascii="Tahoma" w:hAnsi="Tahoma" w:cs="Tahoma"/>
          <w:b/>
          <w:sz w:val="20"/>
          <w:szCs w:val="20"/>
        </w:rPr>
        <w:tab/>
        <w:t>Responsibility</w:t>
      </w:r>
    </w:p>
    <w:p w:rsidR="00B20AA5" w:rsidRPr="0065462C" w:rsidRDefault="0065462C" w:rsidP="0065462C">
      <w:pPr>
        <w:pStyle w:val="BodyTextIndent3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ab/>
      </w:r>
      <w:r w:rsidR="00CB57F3" w:rsidRPr="0065462C">
        <w:rPr>
          <w:rFonts w:ascii="Tahoma" w:hAnsi="Tahoma" w:cs="Tahoma"/>
          <w:color w:val="000000"/>
          <w:sz w:val="20"/>
          <w:szCs w:val="20"/>
        </w:rPr>
        <w:t>Production Officer/Executive</w:t>
      </w:r>
      <w:r w:rsidR="00CB57F3" w:rsidRPr="0065462C">
        <w:rPr>
          <w:rFonts w:ascii="Tahoma" w:hAnsi="Tahoma" w:cs="Tahoma"/>
          <w:color w:val="000000"/>
          <w:sz w:val="20"/>
          <w:szCs w:val="20"/>
        </w:rPr>
        <w:tab/>
        <w:t>:</w:t>
      </w:r>
      <w:r w:rsidR="00CB57F3" w:rsidRPr="0065462C">
        <w:rPr>
          <w:rFonts w:ascii="Tahoma" w:hAnsi="Tahoma" w:cs="Tahoma"/>
          <w:color w:val="000000"/>
          <w:sz w:val="20"/>
          <w:szCs w:val="20"/>
        </w:rPr>
        <w:tab/>
      </w:r>
      <w:r w:rsidR="00460D3F" w:rsidRPr="0065462C">
        <w:rPr>
          <w:rFonts w:ascii="Tahoma" w:hAnsi="Tahoma" w:cs="Tahoma"/>
          <w:color w:val="000000"/>
          <w:sz w:val="20"/>
          <w:szCs w:val="20"/>
        </w:rPr>
        <w:t>Implementation</w:t>
      </w:r>
      <w:r w:rsidR="00CB57F3" w:rsidRPr="0065462C">
        <w:rPr>
          <w:rFonts w:ascii="Tahoma" w:hAnsi="Tahoma" w:cs="Tahoma"/>
          <w:color w:val="000000"/>
          <w:sz w:val="20"/>
          <w:szCs w:val="20"/>
        </w:rPr>
        <w:t xml:space="preserve"> of procedure</w:t>
      </w:r>
    </w:p>
    <w:p w:rsidR="00CB57F3" w:rsidRPr="0065462C" w:rsidRDefault="0065462C" w:rsidP="0065462C">
      <w:pPr>
        <w:pStyle w:val="BodyTextIndent3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ab/>
      </w:r>
      <w:r w:rsidR="00CB57F3" w:rsidRPr="0065462C">
        <w:rPr>
          <w:rFonts w:ascii="Tahoma" w:hAnsi="Tahoma" w:cs="Tahoma"/>
          <w:color w:val="000000"/>
          <w:sz w:val="20"/>
          <w:szCs w:val="20"/>
        </w:rPr>
        <w:t xml:space="preserve">Documentation and data </w:t>
      </w:r>
      <w:r w:rsidRPr="0065462C">
        <w:rPr>
          <w:rFonts w:ascii="Tahoma" w:hAnsi="Tahoma" w:cs="Tahoma"/>
          <w:color w:val="000000"/>
          <w:sz w:val="20"/>
          <w:szCs w:val="20"/>
        </w:rPr>
        <w:t>entry</w:t>
      </w:r>
    </w:p>
    <w:p w:rsidR="00B20AA5" w:rsidRPr="0055527B" w:rsidRDefault="00326777" w:rsidP="00565183">
      <w:pPr>
        <w:pStyle w:val="Header"/>
        <w:tabs>
          <w:tab w:val="clear" w:pos="4320"/>
          <w:tab w:val="clear" w:pos="8640"/>
          <w:tab w:val="right" w:pos="-1980"/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4</w:t>
      </w:r>
      <w:r w:rsidR="0038496D" w:rsidRPr="0055527B">
        <w:rPr>
          <w:rFonts w:ascii="Tahoma" w:hAnsi="Tahoma" w:cs="Tahoma"/>
          <w:b/>
          <w:bCs/>
          <w:sz w:val="20"/>
          <w:szCs w:val="20"/>
        </w:rPr>
        <w:t>.0</w:t>
      </w:r>
      <w:r w:rsidR="0038496D" w:rsidRPr="0055527B">
        <w:rPr>
          <w:rFonts w:ascii="Tahoma" w:hAnsi="Tahoma" w:cs="Tahoma"/>
          <w:b/>
          <w:bCs/>
          <w:sz w:val="20"/>
          <w:szCs w:val="20"/>
        </w:rPr>
        <w:tab/>
        <w:t>Accountability</w:t>
      </w:r>
    </w:p>
    <w:p w:rsidR="00B20AA5" w:rsidRPr="0055527B" w:rsidRDefault="00B20AA5" w:rsidP="00565183">
      <w:pPr>
        <w:pStyle w:val="Header"/>
        <w:tabs>
          <w:tab w:val="clear" w:pos="4320"/>
          <w:tab w:val="clear" w:pos="8640"/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b/>
          <w:bCs/>
          <w:sz w:val="20"/>
          <w:szCs w:val="20"/>
        </w:rPr>
        <w:tab/>
      </w:r>
      <w:r w:rsidR="00332397">
        <w:rPr>
          <w:rFonts w:ascii="Tahoma" w:hAnsi="Tahoma" w:cs="Tahoma"/>
          <w:sz w:val="20"/>
          <w:szCs w:val="20"/>
        </w:rPr>
        <w:t>Head Production</w:t>
      </w:r>
      <w:r w:rsidR="00332397">
        <w:rPr>
          <w:rFonts w:ascii="Tahoma" w:hAnsi="Tahoma" w:cs="Tahoma"/>
          <w:sz w:val="20"/>
          <w:szCs w:val="20"/>
        </w:rPr>
        <w:tab/>
      </w:r>
      <w:r w:rsidR="00332397">
        <w:rPr>
          <w:rFonts w:ascii="Tahoma" w:hAnsi="Tahoma" w:cs="Tahoma"/>
          <w:sz w:val="20"/>
          <w:szCs w:val="20"/>
        </w:rPr>
        <w:tab/>
        <w:t>:</w:t>
      </w:r>
      <w:r w:rsidR="00332397">
        <w:rPr>
          <w:rFonts w:ascii="Tahoma" w:hAnsi="Tahoma" w:cs="Tahoma"/>
          <w:sz w:val="20"/>
          <w:szCs w:val="20"/>
        </w:rPr>
        <w:tab/>
        <w:t>System Compliance</w:t>
      </w:r>
    </w:p>
    <w:p w:rsidR="00540182" w:rsidRDefault="00B20AA5" w:rsidP="00540182">
      <w:pPr>
        <w:pStyle w:val="ListParagraph"/>
        <w:widowControl w:val="0"/>
        <w:numPr>
          <w:ilvl w:val="0"/>
          <w:numId w:val="10"/>
        </w:numPr>
        <w:tabs>
          <w:tab w:val="left" w:pos="900"/>
        </w:tabs>
        <w:spacing w:before="120" w:after="120" w:line="360" w:lineRule="auto"/>
        <w:ind w:right="90"/>
        <w:rPr>
          <w:rFonts w:ascii="Tahoma" w:hAnsi="Tahoma" w:cs="Tahoma"/>
          <w:b/>
          <w:sz w:val="20"/>
          <w:szCs w:val="20"/>
        </w:rPr>
      </w:pPr>
      <w:r w:rsidRPr="00540182"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B84639" w:rsidRPr="0054018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8496D" w:rsidRPr="00540182">
        <w:rPr>
          <w:rFonts w:ascii="Tahoma" w:hAnsi="Tahoma" w:cs="Tahoma"/>
          <w:b/>
          <w:sz w:val="20"/>
          <w:szCs w:val="20"/>
        </w:rPr>
        <w:t>Operation</w:t>
      </w:r>
    </w:p>
    <w:p w:rsidR="00F0283D" w:rsidRPr="00F0283D" w:rsidRDefault="00540182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</w:tabs>
        <w:spacing w:before="120" w:after="120" w:line="360" w:lineRule="auto"/>
        <w:ind w:right="9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</w:r>
      <w:r w:rsidRPr="0055527B">
        <w:rPr>
          <w:rFonts w:ascii="Tahoma" w:hAnsi="Tahoma" w:cs="Tahoma"/>
          <w:sz w:val="20"/>
          <w:szCs w:val="20"/>
        </w:rPr>
        <w:t>Switch O</w:t>
      </w:r>
      <w:r>
        <w:rPr>
          <w:rFonts w:ascii="Tahoma" w:hAnsi="Tahoma" w:cs="Tahoma"/>
          <w:sz w:val="20"/>
          <w:szCs w:val="20"/>
        </w:rPr>
        <w:t>N the main power plug of the “</w:t>
      </w:r>
      <w:r w:rsidRPr="0055527B">
        <w:rPr>
          <w:rFonts w:ascii="Tahoma" w:hAnsi="Tahoma" w:cs="Tahoma"/>
          <w:sz w:val="20"/>
          <w:szCs w:val="20"/>
        </w:rPr>
        <w:t>Moisture Balance”</w:t>
      </w:r>
    </w:p>
    <w:p w:rsidR="00460D3F" w:rsidRPr="00F0283D" w:rsidRDefault="00F0283D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</w:tabs>
        <w:spacing w:before="120" w:after="120" w:line="360" w:lineRule="auto"/>
        <w:ind w:right="9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460D3F" w:rsidRPr="00F0283D">
        <w:rPr>
          <w:rFonts w:ascii="Tahoma" w:hAnsi="Tahoma" w:cs="Tahoma"/>
          <w:sz w:val="20"/>
          <w:szCs w:val="20"/>
        </w:rPr>
        <w:t>Switch on the Moisture Balance by pressing “On/off” button on the instrument.</w:t>
      </w:r>
    </w:p>
    <w:p w:rsidR="00326777" w:rsidRPr="00F0283D" w:rsidRDefault="00F0283D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</w:tabs>
        <w:spacing w:before="120" w:after="120" w:line="360" w:lineRule="auto"/>
        <w:ind w:right="9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326777" w:rsidRPr="00F0283D">
        <w:rPr>
          <w:rFonts w:ascii="Tahoma" w:hAnsi="Tahoma" w:cs="Tahoma"/>
          <w:sz w:val="20"/>
          <w:szCs w:val="20"/>
        </w:rPr>
        <w:t>After some time main screen menu displayed.</w:t>
      </w:r>
    </w:p>
    <w:p w:rsidR="00326777" w:rsidRPr="00F0283D" w:rsidRDefault="00F0283D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326777" w:rsidRPr="00F0283D">
        <w:rPr>
          <w:rFonts w:ascii="Tahoma" w:hAnsi="Tahoma" w:cs="Tahoma"/>
          <w:bCs/>
          <w:sz w:val="20"/>
          <w:szCs w:val="20"/>
        </w:rPr>
        <w:t>Open the sample pan holder by pressing “</w:t>
      </w:r>
      <w:r w:rsidR="00326777" w:rsidRPr="00F0283D">
        <w:rPr>
          <w:rFonts w:ascii="Arial" w:hAnsi="Arial" w:cs="Tahoma"/>
          <w:bCs/>
          <w:sz w:val="20"/>
          <w:szCs w:val="20"/>
        </w:rPr>
        <w:t>↨</w:t>
      </w:r>
      <w:r w:rsidR="00326777" w:rsidRPr="00F0283D">
        <w:rPr>
          <w:rFonts w:ascii="Tahoma" w:hAnsi="Tahoma" w:cs="Tahoma"/>
          <w:bCs/>
          <w:sz w:val="20"/>
          <w:szCs w:val="20"/>
        </w:rPr>
        <w:t xml:space="preserve">” open/close auto sample chamber and it </w:t>
      </w:r>
      <w:r>
        <w:rPr>
          <w:rFonts w:ascii="Tahoma" w:hAnsi="Tahoma" w:cs="Tahoma"/>
          <w:bCs/>
          <w:sz w:val="20"/>
          <w:szCs w:val="20"/>
        </w:rPr>
        <w:t>C   V     a</w:t>
      </w:r>
      <w:r w:rsidRPr="00F0283D">
        <w:rPr>
          <w:rFonts w:ascii="Tahoma" w:hAnsi="Tahoma" w:cs="Tahoma"/>
          <w:bCs/>
          <w:sz w:val="20"/>
          <w:szCs w:val="20"/>
        </w:rPr>
        <w:t xml:space="preserve">utomatic opens.  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Clean the sample chamber and pan holder properly with lint free cloth.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Place the empty and cleaned sample pan in the sample pan handler.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Place the sample panhandler in the automatic sample chamber. Ensure that the tongue of the pan handler fits exactly in its place.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 xml:space="preserve">Press the </w:t>
      </w:r>
      <w:proofErr w:type="gramStart"/>
      <w:r w:rsidRPr="00F0283D">
        <w:rPr>
          <w:rFonts w:ascii="Tahoma" w:hAnsi="Tahoma" w:cs="Tahoma"/>
          <w:bCs/>
          <w:sz w:val="20"/>
          <w:szCs w:val="20"/>
        </w:rPr>
        <w:t>“ O</w:t>
      </w:r>
      <w:proofErr w:type="gramEnd"/>
      <w:r w:rsidRPr="00F0283D">
        <w:rPr>
          <w:rFonts w:ascii="Tahoma" w:hAnsi="Tahoma" w:cs="Tahoma"/>
          <w:bCs/>
          <w:sz w:val="20"/>
          <w:szCs w:val="20"/>
        </w:rPr>
        <w:t xml:space="preserve"> / T  ” key for tarring, the automatic sample chamber closes briefly then open again.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After tarring, the status display flashes and prompts you t</w:t>
      </w:r>
      <w:r w:rsidR="00F0283D">
        <w:rPr>
          <w:rFonts w:ascii="Tahoma" w:hAnsi="Tahoma" w:cs="Tahoma"/>
          <w:bCs/>
          <w:sz w:val="20"/>
          <w:szCs w:val="20"/>
        </w:rPr>
        <w:t xml:space="preserve">o place the sample in the </w:t>
      </w:r>
      <w:proofErr w:type="spellStart"/>
      <w:r w:rsidR="00F0283D">
        <w:rPr>
          <w:rFonts w:ascii="Tahoma" w:hAnsi="Tahoma" w:cs="Tahoma"/>
          <w:bCs/>
          <w:sz w:val="20"/>
          <w:szCs w:val="20"/>
        </w:rPr>
        <w:t>samp</w:t>
      </w:r>
      <w:proofErr w:type="spellEnd"/>
      <w:r w:rsidR="00F0283D">
        <w:rPr>
          <w:rFonts w:ascii="Tahoma" w:hAnsi="Tahoma" w:cs="Tahoma"/>
          <w:bCs/>
          <w:sz w:val="20"/>
          <w:szCs w:val="20"/>
        </w:rPr>
        <w:t xml:space="preserve"> </w:t>
      </w:r>
      <w:r w:rsidRPr="00F0283D">
        <w:rPr>
          <w:rFonts w:ascii="Tahoma" w:hAnsi="Tahoma" w:cs="Tahoma"/>
          <w:bCs/>
          <w:sz w:val="20"/>
          <w:szCs w:val="20"/>
        </w:rPr>
        <w:t>disk.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 xml:space="preserve"> Place the approximate 1g sample in the sample pan with spreading.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The status display flashes and prompts you to ready for start.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 xml:space="preserve">  Press the ‘Start’ key and automatic sample chamber closes. The instrument starts the drying   and measurement.</w:t>
      </w:r>
    </w:p>
    <w:p w:rsidR="00F0283D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The status appears current temperature, sample weight, total time and % result on the    display.</w:t>
      </w:r>
    </w:p>
    <w:p w:rsidR="00F0283D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 xml:space="preserve"> At the end of drying time, give an audio signal sounds and sample chamber is </w:t>
      </w:r>
      <w:proofErr w:type="gramStart"/>
      <w:r w:rsidRPr="00F0283D">
        <w:rPr>
          <w:rFonts w:ascii="Tahoma" w:hAnsi="Tahoma" w:cs="Tahoma"/>
          <w:bCs/>
          <w:sz w:val="20"/>
          <w:szCs w:val="20"/>
        </w:rPr>
        <w:t>Automatically</w:t>
      </w:r>
      <w:proofErr w:type="gramEnd"/>
      <w:r w:rsidRPr="00F0283D">
        <w:rPr>
          <w:rFonts w:ascii="Tahoma" w:hAnsi="Tahoma" w:cs="Tahoma"/>
          <w:bCs/>
          <w:sz w:val="20"/>
          <w:szCs w:val="20"/>
        </w:rPr>
        <w:t xml:space="preserve"> opened and result print out automatically comes out.</w:t>
      </w:r>
    </w:p>
    <w:p w:rsidR="00F0283D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You can read off moisture content of your sample in the display.</w:t>
      </w:r>
    </w:p>
    <w:p w:rsidR="00F0283D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Remove the</w:t>
      </w:r>
      <w:r w:rsidRPr="00F0283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83D">
        <w:rPr>
          <w:rFonts w:ascii="Tahoma" w:hAnsi="Tahoma" w:cs="Tahoma"/>
          <w:bCs/>
          <w:sz w:val="20"/>
          <w:szCs w:val="20"/>
        </w:rPr>
        <w:t>sample panhandler carefully from the sample chamber.</w:t>
      </w:r>
    </w:p>
    <w:p w:rsidR="00F0283D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>Clean the sample chamber and pan holder properly with lint free cloth.</w:t>
      </w:r>
    </w:p>
    <w:p w:rsidR="00326777" w:rsidRPr="00F0283D" w:rsidRDefault="00326777" w:rsidP="00F0283D">
      <w:pPr>
        <w:pStyle w:val="ListParagraph"/>
        <w:widowControl w:val="0"/>
        <w:numPr>
          <w:ilvl w:val="0"/>
          <w:numId w:val="11"/>
        </w:numPr>
        <w:tabs>
          <w:tab w:val="left" w:pos="900"/>
          <w:tab w:val="left" w:pos="1350"/>
        </w:tabs>
        <w:spacing w:before="120" w:after="120" w:line="360" w:lineRule="auto"/>
        <w:ind w:left="990" w:right="90" w:hanging="810"/>
        <w:rPr>
          <w:rFonts w:ascii="Tahoma" w:hAnsi="Tahoma" w:cs="Tahoma"/>
          <w:b/>
          <w:sz w:val="20"/>
          <w:szCs w:val="20"/>
        </w:rPr>
      </w:pPr>
      <w:r w:rsidRPr="00F0283D">
        <w:rPr>
          <w:rFonts w:ascii="Tahoma" w:hAnsi="Tahoma" w:cs="Tahoma"/>
          <w:bCs/>
          <w:sz w:val="20"/>
          <w:szCs w:val="20"/>
        </w:rPr>
        <w:t xml:space="preserve"> Close the sample pan holder by pressing “</w:t>
      </w:r>
      <w:r w:rsidRPr="00F0283D">
        <w:rPr>
          <w:rFonts w:ascii="Arial" w:hAnsi="Arial" w:cs="Tahoma"/>
          <w:bCs/>
          <w:sz w:val="20"/>
          <w:szCs w:val="20"/>
        </w:rPr>
        <w:t>↨</w:t>
      </w:r>
      <w:r w:rsidRPr="00F0283D">
        <w:rPr>
          <w:rFonts w:ascii="Tahoma" w:hAnsi="Tahoma" w:cs="Tahoma"/>
          <w:bCs/>
          <w:sz w:val="20"/>
          <w:szCs w:val="20"/>
        </w:rPr>
        <w:t>” key.</w:t>
      </w:r>
    </w:p>
    <w:p w:rsidR="00C3717B" w:rsidRPr="0055527B" w:rsidRDefault="00F0283D" w:rsidP="00565183">
      <w:p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C3717B" w:rsidRPr="0055527B">
        <w:rPr>
          <w:rFonts w:ascii="Tahoma" w:hAnsi="Tahoma" w:cs="Tahoma"/>
          <w:b/>
          <w:sz w:val="20"/>
          <w:szCs w:val="20"/>
        </w:rPr>
        <w:t xml:space="preserve">     </w:t>
      </w:r>
      <w:r w:rsidR="00D1700C" w:rsidRPr="0055527B">
        <w:rPr>
          <w:rFonts w:ascii="Tahoma" w:hAnsi="Tahoma" w:cs="Tahoma"/>
          <w:b/>
          <w:sz w:val="20"/>
          <w:szCs w:val="20"/>
        </w:rPr>
        <w:tab/>
      </w:r>
      <w:r w:rsidR="00C3717B" w:rsidRPr="0055527B">
        <w:rPr>
          <w:rFonts w:ascii="Tahoma" w:hAnsi="Tahoma" w:cs="Tahoma"/>
          <w:b/>
          <w:sz w:val="20"/>
          <w:szCs w:val="20"/>
        </w:rPr>
        <w:t>Cleaning:</w:t>
      </w:r>
    </w:p>
    <w:p w:rsidR="00445A1A" w:rsidRDefault="00F0283D" w:rsidP="00B241EB">
      <w:pPr>
        <w:pStyle w:val="ListParagraph"/>
        <w:widowControl w:val="0"/>
        <w:numPr>
          <w:ilvl w:val="0"/>
          <w:numId w:val="9"/>
        </w:numPr>
        <w:tabs>
          <w:tab w:val="left" w:pos="900"/>
        </w:tabs>
        <w:adjustRightInd w:val="0"/>
        <w:spacing w:before="120" w:after="120" w:line="360" w:lineRule="auto"/>
        <w:ind w:right="9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</w:r>
      <w:r w:rsidR="00B241EB">
        <w:rPr>
          <w:rFonts w:ascii="Tahoma" w:hAnsi="Tahoma" w:cs="Tahoma"/>
          <w:bCs/>
          <w:sz w:val="20"/>
          <w:szCs w:val="20"/>
        </w:rPr>
        <w:t>Open</w:t>
      </w:r>
      <w:r w:rsidR="00B241EB" w:rsidRPr="00B241EB">
        <w:rPr>
          <w:rFonts w:ascii="Tahoma" w:hAnsi="Tahoma" w:cs="Tahoma"/>
          <w:bCs/>
          <w:sz w:val="20"/>
          <w:szCs w:val="20"/>
        </w:rPr>
        <w:t xml:space="preserve"> </w:t>
      </w:r>
      <w:r w:rsidR="00B241EB" w:rsidRPr="0055527B">
        <w:rPr>
          <w:rFonts w:ascii="Tahoma" w:hAnsi="Tahoma" w:cs="Tahoma"/>
          <w:bCs/>
          <w:sz w:val="20"/>
          <w:szCs w:val="20"/>
        </w:rPr>
        <w:t>the sample chamber by pulling it out. And remove the sample pan holder.</w:t>
      </w:r>
      <w:r w:rsidR="00B241EB">
        <w:rPr>
          <w:rFonts w:ascii="Tahoma" w:hAnsi="Tahoma" w:cs="Tahoma"/>
          <w:bCs/>
          <w:sz w:val="20"/>
          <w:szCs w:val="20"/>
        </w:rPr>
        <w:t xml:space="preserve">    </w:t>
      </w:r>
    </w:p>
    <w:p w:rsidR="00445A1A" w:rsidRDefault="00F0283D" w:rsidP="00B241EB">
      <w:pPr>
        <w:pStyle w:val="ListParagraph"/>
        <w:widowControl w:val="0"/>
        <w:numPr>
          <w:ilvl w:val="0"/>
          <w:numId w:val="9"/>
        </w:numPr>
        <w:tabs>
          <w:tab w:val="left" w:pos="900"/>
        </w:tabs>
        <w:adjustRightInd w:val="0"/>
        <w:spacing w:before="120" w:after="120" w:line="360" w:lineRule="auto"/>
        <w:ind w:right="9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</w:r>
      <w:r w:rsidR="002D350D">
        <w:rPr>
          <w:rFonts w:ascii="Tahoma" w:hAnsi="Tahoma" w:cs="Tahoma"/>
          <w:bCs/>
          <w:sz w:val="20"/>
          <w:szCs w:val="20"/>
        </w:rPr>
        <w:t>Use a lint free cloth for cleaning</w:t>
      </w:r>
    </w:p>
    <w:p w:rsidR="002D350D" w:rsidRDefault="00F0283D" w:rsidP="00F0283D">
      <w:pPr>
        <w:pStyle w:val="ListParagraph"/>
        <w:widowControl w:val="0"/>
        <w:numPr>
          <w:ilvl w:val="0"/>
          <w:numId w:val="9"/>
        </w:numPr>
        <w:tabs>
          <w:tab w:val="left" w:pos="900"/>
        </w:tabs>
        <w:adjustRightInd w:val="0"/>
        <w:spacing w:before="120" w:after="120" w:line="360" w:lineRule="auto"/>
        <w:ind w:right="9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</w:r>
      <w:r w:rsidR="002D350D">
        <w:rPr>
          <w:rFonts w:ascii="Tahoma" w:hAnsi="Tahoma" w:cs="Tahoma"/>
          <w:bCs/>
          <w:sz w:val="20"/>
          <w:szCs w:val="20"/>
        </w:rPr>
        <w:t>Disconnect the instrument from power supply before cleaning.</w:t>
      </w:r>
    </w:p>
    <w:p w:rsidR="002D350D" w:rsidRDefault="00F0283D" w:rsidP="00B241EB">
      <w:pPr>
        <w:pStyle w:val="ListParagraph"/>
        <w:widowControl w:val="0"/>
        <w:numPr>
          <w:ilvl w:val="0"/>
          <w:numId w:val="9"/>
        </w:numPr>
        <w:tabs>
          <w:tab w:val="left" w:pos="900"/>
        </w:tabs>
        <w:adjustRightInd w:val="0"/>
        <w:spacing w:before="120" w:after="120" w:line="360" w:lineRule="auto"/>
        <w:ind w:right="9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</w:r>
      <w:r w:rsidR="002D350D">
        <w:rPr>
          <w:rFonts w:ascii="Tahoma" w:hAnsi="Tahoma" w:cs="Tahoma"/>
          <w:bCs/>
          <w:sz w:val="20"/>
          <w:szCs w:val="20"/>
        </w:rPr>
        <w:t>Open the sample chamber by pulling it out and remove the sample pan holder.</w:t>
      </w:r>
    </w:p>
    <w:p w:rsidR="00C3717B" w:rsidRPr="00FA7760" w:rsidRDefault="00F0283D" w:rsidP="00FA7760">
      <w:pPr>
        <w:pStyle w:val="ListParagraph"/>
        <w:widowControl w:val="0"/>
        <w:numPr>
          <w:ilvl w:val="0"/>
          <w:numId w:val="9"/>
        </w:numPr>
        <w:tabs>
          <w:tab w:val="left" w:pos="900"/>
        </w:tabs>
        <w:adjustRightInd w:val="0"/>
        <w:spacing w:before="120" w:after="120" w:line="360" w:lineRule="auto"/>
        <w:ind w:right="9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</w:r>
      <w:r w:rsidR="002D350D">
        <w:rPr>
          <w:rFonts w:ascii="Tahoma" w:hAnsi="Tahoma" w:cs="Tahoma"/>
          <w:bCs/>
          <w:sz w:val="20"/>
          <w:szCs w:val="20"/>
        </w:rPr>
        <w:t xml:space="preserve">Clean the exterior of the instrument and the compartment </w:t>
      </w:r>
      <w:r w:rsidR="00FA7760">
        <w:rPr>
          <w:rFonts w:ascii="Tahoma" w:hAnsi="Tahoma" w:cs="Tahoma"/>
          <w:bCs/>
          <w:sz w:val="20"/>
          <w:szCs w:val="20"/>
        </w:rPr>
        <w:t>with that lint free cloth.</w:t>
      </w:r>
    </w:p>
    <w:p w:rsidR="00F0283D" w:rsidRDefault="00F0283D" w:rsidP="00565183">
      <w:pPr>
        <w:widowControl w:val="0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/>
          <w:sz w:val="20"/>
          <w:szCs w:val="20"/>
        </w:rPr>
      </w:pPr>
    </w:p>
    <w:p w:rsidR="00B20AA5" w:rsidRPr="0055527B" w:rsidRDefault="00B20AA5" w:rsidP="00565183">
      <w:pPr>
        <w:widowControl w:val="0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/>
          <w:sz w:val="20"/>
          <w:szCs w:val="20"/>
        </w:rPr>
      </w:pPr>
      <w:r w:rsidRPr="0055527B">
        <w:rPr>
          <w:rFonts w:ascii="Tahoma" w:hAnsi="Tahoma" w:cs="Tahoma"/>
          <w:b/>
          <w:sz w:val="20"/>
          <w:szCs w:val="20"/>
        </w:rPr>
        <w:t xml:space="preserve">7.0     </w:t>
      </w:r>
      <w:r w:rsidR="006B6CA3" w:rsidRPr="0055527B">
        <w:rPr>
          <w:rFonts w:ascii="Tahoma" w:hAnsi="Tahoma" w:cs="Tahoma"/>
          <w:b/>
          <w:sz w:val="20"/>
          <w:szCs w:val="20"/>
        </w:rPr>
        <w:t xml:space="preserve">  </w:t>
      </w:r>
      <w:r w:rsidRPr="0055527B">
        <w:rPr>
          <w:rFonts w:ascii="Tahoma" w:hAnsi="Tahoma" w:cs="Tahoma"/>
          <w:b/>
          <w:sz w:val="20"/>
          <w:szCs w:val="20"/>
        </w:rPr>
        <w:t xml:space="preserve">Annexure (S) </w:t>
      </w:r>
    </w:p>
    <w:p w:rsidR="009E51ED" w:rsidRPr="0055527B" w:rsidRDefault="00B20AA5" w:rsidP="00C2519E">
      <w:pPr>
        <w:pStyle w:val="ReferenceLine"/>
        <w:tabs>
          <w:tab w:val="left" w:pos="900"/>
        </w:tabs>
        <w:spacing w:before="120" w:after="120" w:line="360" w:lineRule="auto"/>
        <w:ind w:left="900" w:right="90" w:hanging="720"/>
        <w:jc w:val="left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 xml:space="preserve">            </w:t>
      </w:r>
      <w:r w:rsidR="00C2519E">
        <w:rPr>
          <w:rFonts w:ascii="Tahoma" w:hAnsi="Tahoma" w:cs="Tahoma"/>
          <w:sz w:val="20"/>
          <w:szCs w:val="20"/>
        </w:rPr>
        <w:t>NA</w:t>
      </w:r>
    </w:p>
    <w:p w:rsidR="00B20AA5" w:rsidRPr="0055527B" w:rsidRDefault="002F5F6E" w:rsidP="00565183">
      <w:pPr>
        <w:pStyle w:val="Heading1"/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bCs w:val="0"/>
          <w:sz w:val="20"/>
          <w:szCs w:val="20"/>
        </w:rPr>
      </w:pPr>
      <w:r w:rsidRPr="0055527B">
        <w:rPr>
          <w:rFonts w:ascii="Tahoma" w:hAnsi="Tahoma" w:cs="Tahoma"/>
          <w:bCs w:val="0"/>
          <w:sz w:val="20"/>
          <w:szCs w:val="20"/>
        </w:rPr>
        <w:t xml:space="preserve">8.0      </w:t>
      </w:r>
      <w:r w:rsidR="006B6CA3" w:rsidRPr="0055527B">
        <w:rPr>
          <w:rFonts w:ascii="Tahoma" w:hAnsi="Tahoma" w:cs="Tahoma"/>
          <w:bCs w:val="0"/>
          <w:sz w:val="20"/>
          <w:szCs w:val="20"/>
        </w:rPr>
        <w:t xml:space="preserve"> </w:t>
      </w:r>
      <w:r w:rsidRPr="0055527B">
        <w:rPr>
          <w:rFonts w:ascii="Tahoma" w:hAnsi="Tahoma" w:cs="Tahoma"/>
          <w:bCs w:val="0"/>
          <w:sz w:val="20"/>
          <w:szCs w:val="20"/>
        </w:rPr>
        <w:t>Reference (S)</w:t>
      </w:r>
      <w:r w:rsidR="00B20AA5" w:rsidRPr="0055527B">
        <w:rPr>
          <w:rFonts w:ascii="Tahoma" w:hAnsi="Tahoma" w:cs="Tahoma"/>
          <w:bCs w:val="0"/>
          <w:sz w:val="20"/>
          <w:szCs w:val="20"/>
        </w:rPr>
        <w:t xml:space="preserve"> </w:t>
      </w:r>
    </w:p>
    <w:p w:rsidR="00B20AA5" w:rsidRPr="0055527B" w:rsidRDefault="00B20AA5" w:rsidP="00565183">
      <w:p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 xml:space="preserve">  </w:t>
      </w:r>
      <w:r w:rsidR="005B2466" w:rsidRPr="0055527B">
        <w:rPr>
          <w:rFonts w:ascii="Tahoma" w:hAnsi="Tahoma" w:cs="Tahoma"/>
          <w:sz w:val="20"/>
          <w:szCs w:val="20"/>
        </w:rPr>
        <w:t xml:space="preserve"> </w:t>
      </w:r>
      <w:r w:rsidRPr="0055527B">
        <w:rPr>
          <w:rFonts w:ascii="Tahoma" w:hAnsi="Tahoma" w:cs="Tahoma"/>
          <w:sz w:val="20"/>
          <w:szCs w:val="20"/>
        </w:rPr>
        <w:t xml:space="preserve">         </w:t>
      </w:r>
      <w:r w:rsidR="00C2519E">
        <w:rPr>
          <w:rFonts w:ascii="Tahoma" w:hAnsi="Tahoma" w:cs="Tahoma"/>
          <w:sz w:val="20"/>
          <w:szCs w:val="20"/>
        </w:rPr>
        <w:t>NA</w:t>
      </w:r>
    </w:p>
    <w:p w:rsidR="005D2FD3" w:rsidRPr="00CE58D1" w:rsidRDefault="005D2FD3" w:rsidP="005D2FD3">
      <w:pPr>
        <w:pStyle w:val="BodyTextIndent"/>
        <w:tabs>
          <w:tab w:val="left" w:pos="851"/>
        </w:tabs>
        <w:spacing w:before="120" w:after="120" w:line="360" w:lineRule="auto"/>
        <w:ind w:left="0" w:right="-93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B20AA5" w:rsidRPr="0055527B">
        <w:rPr>
          <w:rFonts w:ascii="Tahoma" w:hAnsi="Tahoma" w:cs="Tahoma"/>
          <w:b/>
          <w:bCs/>
          <w:sz w:val="20"/>
          <w:szCs w:val="20"/>
        </w:rPr>
        <w:t xml:space="preserve">9.0      </w:t>
      </w:r>
      <w:r w:rsidR="006B6CA3" w:rsidRPr="0055527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E58D1">
        <w:rPr>
          <w:rFonts w:ascii="Tahoma" w:hAnsi="Tahoma" w:cs="Tahoma"/>
          <w:b/>
          <w:bCs/>
          <w:sz w:val="20"/>
          <w:szCs w:val="20"/>
        </w:rPr>
        <w:t>Abbreviation (S)</w:t>
      </w:r>
    </w:p>
    <w:p w:rsidR="00AD7C2D" w:rsidRPr="0055527B" w:rsidRDefault="00B20AA5" w:rsidP="00565183">
      <w:pPr>
        <w:spacing w:before="120" w:after="120" w:line="360" w:lineRule="auto"/>
        <w:ind w:left="900" w:right="90" w:hanging="720"/>
        <w:rPr>
          <w:rFonts w:ascii="Tahoma" w:hAnsi="Tahoma" w:cs="Tahoma"/>
          <w:b/>
          <w:bCs/>
          <w:sz w:val="20"/>
          <w:szCs w:val="20"/>
        </w:rPr>
      </w:pPr>
      <w:r w:rsidRPr="0055527B">
        <w:rPr>
          <w:rFonts w:ascii="Tahoma" w:hAnsi="Tahoma" w:cs="Tahoma"/>
          <w:b/>
          <w:bCs/>
          <w:sz w:val="20"/>
          <w:szCs w:val="20"/>
        </w:rPr>
        <w:t xml:space="preserve">          </w:t>
      </w:r>
    </w:p>
    <w:p w:rsidR="00AD7C2D" w:rsidRPr="0055527B" w:rsidRDefault="00AD7C2D" w:rsidP="00565183">
      <w:p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 xml:space="preserve">           </w:t>
      </w:r>
      <w:r w:rsidR="0055043E" w:rsidRPr="0055527B">
        <w:rPr>
          <w:rFonts w:ascii="Tahoma" w:hAnsi="Tahoma" w:cs="Tahoma"/>
          <w:sz w:val="20"/>
          <w:szCs w:val="20"/>
        </w:rPr>
        <w:t xml:space="preserve"> </w:t>
      </w:r>
      <w:r w:rsidRPr="0055527B">
        <w:rPr>
          <w:rFonts w:ascii="Tahoma" w:hAnsi="Tahoma" w:cs="Tahoma"/>
          <w:sz w:val="20"/>
          <w:szCs w:val="20"/>
        </w:rPr>
        <w:t>SOP</w:t>
      </w:r>
      <w:r w:rsidR="00D9009F">
        <w:rPr>
          <w:rFonts w:ascii="Tahoma" w:hAnsi="Tahoma" w:cs="Tahoma"/>
          <w:sz w:val="20"/>
          <w:szCs w:val="20"/>
        </w:rPr>
        <w:tab/>
      </w:r>
      <w:r w:rsidR="00D9009F">
        <w:rPr>
          <w:rFonts w:ascii="Tahoma" w:hAnsi="Tahoma" w:cs="Tahoma"/>
          <w:sz w:val="20"/>
          <w:szCs w:val="20"/>
        </w:rPr>
        <w:tab/>
      </w:r>
      <w:r w:rsidRPr="0055527B">
        <w:rPr>
          <w:rFonts w:ascii="Tahoma" w:hAnsi="Tahoma" w:cs="Tahoma"/>
          <w:sz w:val="20"/>
          <w:szCs w:val="20"/>
        </w:rPr>
        <w:t>:</w:t>
      </w:r>
      <w:r w:rsidR="00D9009F">
        <w:rPr>
          <w:rFonts w:ascii="Tahoma" w:hAnsi="Tahoma" w:cs="Tahoma"/>
          <w:sz w:val="20"/>
          <w:szCs w:val="20"/>
        </w:rPr>
        <w:t xml:space="preserve"> </w:t>
      </w:r>
      <w:r w:rsidRPr="0055527B">
        <w:rPr>
          <w:rFonts w:ascii="Tahoma" w:hAnsi="Tahoma" w:cs="Tahoma"/>
          <w:sz w:val="20"/>
          <w:szCs w:val="20"/>
        </w:rPr>
        <w:t>Standard Operating Procedure</w:t>
      </w:r>
    </w:p>
    <w:p w:rsidR="00B20AA5" w:rsidRPr="0055527B" w:rsidRDefault="00AD7C2D" w:rsidP="00565183">
      <w:pPr>
        <w:tabs>
          <w:tab w:val="left" w:pos="900"/>
        </w:tabs>
        <w:spacing w:before="120" w:after="120" w:line="360" w:lineRule="auto"/>
        <w:ind w:left="900" w:right="90" w:hanging="720"/>
        <w:rPr>
          <w:rFonts w:ascii="Tahoma" w:hAnsi="Tahoma" w:cs="Tahoma"/>
          <w:sz w:val="20"/>
          <w:szCs w:val="20"/>
        </w:rPr>
      </w:pPr>
      <w:r w:rsidRPr="0055527B">
        <w:rPr>
          <w:rFonts w:ascii="Tahoma" w:hAnsi="Tahoma" w:cs="Tahoma"/>
          <w:sz w:val="20"/>
          <w:szCs w:val="20"/>
        </w:rPr>
        <w:t xml:space="preserve">        </w:t>
      </w:r>
      <w:r w:rsidR="003264D2" w:rsidRPr="0055527B">
        <w:rPr>
          <w:rFonts w:ascii="Tahoma" w:hAnsi="Tahoma" w:cs="Tahoma"/>
          <w:sz w:val="20"/>
          <w:szCs w:val="20"/>
        </w:rPr>
        <w:t xml:space="preserve"> </w:t>
      </w:r>
      <w:r w:rsidR="004F7D0F" w:rsidRPr="0055527B">
        <w:rPr>
          <w:rFonts w:ascii="Tahoma" w:hAnsi="Tahoma" w:cs="Tahoma"/>
          <w:sz w:val="20"/>
          <w:szCs w:val="20"/>
        </w:rPr>
        <w:t xml:space="preserve"> </w:t>
      </w:r>
      <w:r w:rsidR="0055043E" w:rsidRPr="0055527B">
        <w:rPr>
          <w:rFonts w:ascii="Tahoma" w:hAnsi="Tahoma" w:cs="Tahoma"/>
          <w:sz w:val="20"/>
          <w:szCs w:val="20"/>
        </w:rPr>
        <w:t xml:space="preserve"> </w:t>
      </w:r>
      <w:r w:rsidR="004F7D0F" w:rsidRPr="0055527B">
        <w:rPr>
          <w:rFonts w:ascii="Tahoma" w:hAnsi="Tahoma" w:cs="Tahoma"/>
          <w:sz w:val="20"/>
          <w:szCs w:val="20"/>
        </w:rPr>
        <w:t xml:space="preserve"> </w:t>
      </w:r>
      <w:r w:rsidR="0055043E" w:rsidRPr="0055527B">
        <w:rPr>
          <w:rFonts w:ascii="Tahoma" w:hAnsi="Tahoma" w:cs="Tahoma"/>
          <w:sz w:val="20"/>
          <w:szCs w:val="20"/>
        </w:rPr>
        <w:t>No.</w:t>
      </w:r>
      <w:r w:rsidR="00D9009F">
        <w:rPr>
          <w:rFonts w:ascii="Tahoma" w:hAnsi="Tahoma" w:cs="Tahoma"/>
          <w:sz w:val="20"/>
          <w:szCs w:val="20"/>
        </w:rPr>
        <w:tab/>
      </w:r>
      <w:r w:rsidR="00D9009F">
        <w:rPr>
          <w:rFonts w:ascii="Tahoma" w:hAnsi="Tahoma" w:cs="Tahoma"/>
          <w:sz w:val="20"/>
          <w:szCs w:val="20"/>
        </w:rPr>
        <w:tab/>
      </w:r>
      <w:r w:rsidR="0055043E" w:rsidRPr="0055527B">
        <w:rPr>
          <w:rFonts w:ascii="Tahoma" w:hAnsi="Tahoma" w:cs="Tahoma"/>
          <w:sz w:val="20"/>
          <w:szCs w:val="20"/>
        </w:rPr>
        <w:t>: Number</w:t>
      </w:r>
      <w:r w:rsidRPr="0055527B">
        <w:rPr>
          <w:rFonts w:ascii="Tahoma" w:hAnsi="Tahoma" w:cs="Tahoma"/>
          <w:sz w:val="20"/>
          <w:szCs w:val="20"/>
        </w:rPr>
        <w:t xml:space="preserve">            </w:t>
      </w:r>
    </w:p>
    <w:sectPr w:rsidR="00B20AA5" w:rsidRPr="0055527B" w:rsidSect="00F40C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18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777" w:rsidRDefault="00326777">
      <w:r>
        <w:separator/>
      </w:r>
    </w:p>
  </w:endnote>
  <w:endnote w:type="continuationSeparator" w:id="1">
    <w:p w:rsidR="00326777" w:rsidRDefault="00326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55B" w:rsidRDefault="004675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8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999"/>
      <w:gridCol w:w="4098"/>
      <w:gridCol w:w="4479"/>
    </w:tblGrid>
    <w:tr w:rsidR="00326777" w:rsidTr="00F17884"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463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509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Name </w:t>
          </w:r>
        </w:p>
      </w:tc>
      <w:tc>
        <w:tcPr>
          <w:tcW w:w="463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509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Sign.</w:t>
          </w:r>
        </w:p>
      </w:tc>
      <w:tc>
        <w:tcPr>
          <w:tcW w:w="463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509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Date </w:t>
          </w:r>
        </w:p>
      </w:tc>
      <w:tc>
        <w:tcPr>
          <w:tcW w:w="463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5090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326777" w:rsidRDefault="00326777" w:rsidP="006104DB">
    <w:pPr>
      <w:pStyle w:val="Footer"/>
      <w:tabs>
        <w:tab w:val="left" w:pos="9270"/>
      </w:tabs>
      <w:jc w:val="center"/>
      <w:rPr>
        <w:rFonts w:ascii="Tahoma" w:hAnsi="Tahoma" w:cs="Tahoma"/>
        <w:sz w:val="20"/>
      </w:rPr>
    </w:pPr>
  </w:p>
  <w:p w:rsidR="00326777" w:rsidRDefault="0032677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46755B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46755B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</w:p>
  <w:p w:rsidR="00326777" w:rsidRDefault="00326777">
    <w:pPr>
      <w:pStyle w:val="Footer"/>
      <w:rPr>
        <w:rFonts w:ascii="Tahoma" w:hAnsi="Tahoma" w:cs="Tahoma"/>
        <w:sz w:val="20"/>
      </w:rPr>
    </w:pPr>
  </w:p>
  <w:p w:rsidR="00326777" w:rsidRDefault="00326777" w:rsidP="000C1AB8">
    <w:pPr>
      <w:pStyle w:val="Footer"/>
      <w:tabs>
        <w:tab w:val="left" w:pos="0"/>
        <w:tab w:val="left" w:pos="63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</w:t>
    </w:r>
    <w:r w:rsidR="0046755B">
      <w:rPr>
        <w:rFonts w:ascii="Tahoma" w:hAnsi="Tahoma" w:cs="Tahoma"/>
        <w:sz w:val="16"/>
      </w:rPr>
      <w:t xml:space="preserve">Format No. </w:t>
    </w:r>
    <w:r w:rsidR="0046755B">
      <w:rPr>
        <w:rFonts w:ascii="Tahoma" w:hAnsi="Tahoma" w:cs="Tahoma"/>
        <w:sz w:val="16"/>
      </w:rPr>
      <w:t>QA/001/F1-02</w:t>
    </w:r>
  </w:p>
  <w:p w:rsidR="00326777" w:rsidRDefault="00326777">
    <w:pPr>
      <w:pStyle w:val="Footer"/>
    </w:pPr>
    <w:r>
      <w:t xml:space="preserve"> </w:t>
    </w:r>
  </w:p>
  <w:p w:rsidR="00326777" w:rsidRDefault="003267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8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982"/>
      <w:gridCol w:w="2139"/>
      <w:gridCol w:w="2125"/>
      <w:gridCol w:w="2150"/>
      <w:gridCol w:w="2180"/>
    </w:tblGrid>
    <w:tr w:rsidR="00326777" w:rsidTr="00F17884"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Name </w:t>
          </w: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Sign.</w:t>
          </w: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F17884">
      <w:trPr>
        <w:trHeight w:val="397"/>
      </w:trPr>
      <w:tc>
        <w:tcPr>
          <w:tcW w:w="1034" w:type="dxa"/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Date </w:t>
          </w: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righ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430" w:type="dxa"/>
          <w:tcBorders>
            <w:left w:val="single" w:sz="4" w:space="0" w:color="auto"/>
          </w:tcBorders>
        </w:tcPr>
        <w:p w:rsidR="00326777" w:rsidRDefault="00326777" w:rsidP="00F1788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326777" w:rsidRDefault="00326777" w:rsidP="00E67B29">
    <w:pPr>
      <w:pStyle w:val="Footer"/>
      <w:jc w:val="center"/>
      <w:rPr>
        <w:rFonts w:ascii="Tahoma" w:hAnsi="Tahoma" w:cs="Tahoma"/>
        <w:sz w:val="20"/>
      </w:rPr>
    </w:pPr>
  </w:p>
  <w:p w:rsidR="00326777" w:rsidRDefault="00326777" w:rsidP="00E67B29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46755B">
      <w:rPr>
        <w:rFonts w:ascii="Tahoma" w:hAnsi="Tahoma" w:cs="Tahoma"/>
        <w:noProof/>
        <w:sz w:val="20"/>
      </w:rPr>
      <w:t>1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46755B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</w:p>
  <w:p w:rsidR="00326777" w:rsidRDefault="00326777" w:rsidP="00E67B29">
    <w:pPr>
      <w:pStyle w:val="Footer"/>
      <w:rPr>
        <w:rFonts w:ascii="Tahoma" w:hAnsi="Tahoma" w:cs="Tahoma"/>
        <w:sz w:val="20"/>
      </w:rPr>
    </w:pPr>
  </w:p>
  <w:p w:rsidR="00326777" w:rsidRDefault="00326777" w:rsidP="007B1F78">
    <w:pPr>
      <w:pStyle w:val="Footer"/>
      <w:tabs>
        <w:tab w:val="left" w:pos="9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</w:t>
    </w:r>
    <w:r>
      <w:rPr>
        <w:rFonts w:ascii="Tahoma" w:hAnsi="Tahoma" w:cs="Tahoma"/>
        <w:sz w:val="16"/>
      </w:rPr>
      <w:t>Format No. QA/001/F1-02</w:t>
    </w:r>
  </w:p>
  <w:p w:rsidR="00326777" w:rsidRDefault="003267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777" w:rsidRDefault="00326777">
      <w:r>
        <w:separator/>
      </w:r>
    </w:p>
  </w:footnote>
  <w:footnote w:type="continuationSeparator" w:id="1">
    <w:p w:rsidR="00326777" w:rsidRDefault="00326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55B" w:rsidRDefault="004675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77" w:rsidRDefault="00326777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p w:rsidR="00326777" w:rsidRDefault="00326777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326777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326777" w:rsidRDefault="00326777" w:rsidP="00FA7760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CB1EC6">
            <w:rPr>
              <w:rFonts w:ascii="Tahoma" w:hAnsi="Tahoma" w:cs="Tahoma"/>
              <w:bCs/>
              <w:sz w:val="20"/>
              <w:szCs w:val="20"/>
            </w:rPr>
            <w:t xml:space="preserve">Operation and </w:t>
          </w:r>
          <w:r>
            <w:rPr>
              <w:rFonts w:ascii="Tahoma" w:hAnsi="Tahoma" w:cs="Tahoma"/>
              <w:bCs/>
              <w:sz w:val="20"/>
              <w:szCs w:val="20"/>
            </w:rPr>
            <w:t>Cleaning</w:t>
          </w:r>
          <w:r w:rsidRPr="00CB1EC6">
            <w:rPr>
              <w:rFonts w:ascii="Tahoma" w:hAnsi="Tahoma" w:cs="Tahoma"/>
              <w:bCs/>
              <w:sz w:val="20"/>
              <w:szCs w:val="20"/>
            </w:rPr>
            <w:t xml:space="preserve"> of Moisture Balance.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326777" w:rsidRDefault="00326777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326777" w:rsidRDefault="0032677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326777" w:rsidRDefault="0032677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326777" w:rsidRDefault="00326777" w:rsidP="0055043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PC/171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326777" w:rsidRDefault="0032677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326777" w:rsidRPr="00E07399" w:rsidRDefault="00326777" w:rsidP="007A48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00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326777" w:rsidRDefault="0032677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326777" w:rsidRDefault="00326777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326777" w:rsidTr="00EC689F">
      <w:trPr>
        <w:trHeight w:val="350"/>
        <w:jc w:val="center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326777" w:rsidRDefault="00326777" w:rsidP="0055527B">
          <w:pPr>
            <w:tabs>
              <w:tab w:val="left" w:pos="14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0.25pt" o:ole="">
                <v:imagedata r:id="rId1" o:title=""/>
              </v:shape>
              <o:OLEObject Type="Embed" ProgID="MSPhotoEd.3" ShapeID="_x0000_i1025" DrawAspect="Content" ObjectID="_1403188810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326777" w:rsidTr="00EC689F">
      <w:trPr>
        <w:jc w:val="center"/>
      </w:trPr>
      <w:tc>
        <w:tcPr>
          <w:tcW w:w="9243" w:type="dxa"/>
          <w:gridSpan w:val="6"/>
          <w:tcBorders>
            <w:top w:val="single" w:sz="4" w:space="0" w:color="auto"/>
          </w:tcBorders>
        </w:tcPr>
        <w:p w:rsidR="00326777" w:rsidRPr="001F3312" w:rsidRDefault="00326777" w:rsidP="00CB57F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1F3312"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326777" w:rsidTr="00EC689F">
      <w:trPr>
        <w:jc w:val="center"/>
      </w:trPr>
      <w:tc>
        <w:tcPr>
          <w:tcW w:w="9243" w:type="dxa"/>
          <w:gridSpan w:val="6"/>
        </w:tcPr>
        <w:p w:rsidR="00326777" w:rsidRDefault="00326777" w:rsidP="00FA7760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CB1EC6">
            <w:rPr>
              <w:rFonts w:ascii="Tahoma" w:hAnsi="Tahoma" w:cs="Tahoma"/>
              <w:bCs/>
              <w:sz w:val="20"/>
              <w:szCs w:val="20"/>
            </w:rPr>
            <w:t xml:space="preserve">Operation and </w:t>
          </w:r>
          <w:r>
            <w:rPr>
              <w:rFonts w:ascii="Tahoma" w:hAnsi="Tahoma" w:cs="Tahoma"/>
              <w:bCs/>
              <w:sz w:val="20"/>
              <w:szCs w:val="20"/>
            </w:rPr>
            <w:t>Cleaning</w:t>
          </w:r>
          <w:r w:rsidRPr="00CB1EC6">
            <w:rPr>
              <w:rFonts w:ascii="Tahoma" w:hAnsi="Tahoma" w:cs="Tahoma"/>
              <w:bCs/>
              <w:sz w:val="20"/>
              <w:szCs w:val="20"/>
            </w:rPr>
            <w:t xml:space="preserve"> of Moisture Balance.</w:t>
          </w:r>
        </w:p>
      </w:tc>
    </w:tr>
    <w:tr w:rsidR="00326777" w:rsidTr="00EC689F">
      <w:trPr>
        <w:cantSplit/>
        <w:trHeight w:val="432"/>
        <w:jc w:val="center"/>
      </w:trPr>
      <w:tc>
        <w:tcPr>
          <w:tcW w:w="1848" w:type="dxa"/>
          <w:gridSpan w:val="2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326777" w:rsidRPr="00F60740" w:rsidRDefault="00326777" w:rsidP="00C3717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PC/171</w:t>
          </w:r>
        </w:p>
      </w:tc>
      <w:tc>
        <w:tcPr>
          <w:tcW w:w="1848" w:type="dxa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326777" w:rsidRPr="00D944EE" w:rsidRDefault="00326777" w:rsidP="00B247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EC689F">
      <w:trPr>
        <w:cantSplit/>
        <w:trHeight w:val="432"/>
        <w:jc w:val="center"/>
      </w:trPr>
      <w:tc>
        <w:tcPr>
          <w:tcW w:w="1848" w:type="dxa"/>
          <w:gridSpan w:val="2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  <w:vAlign w:val="center"/>
        </w:tcPr>
        <w:p w:rsidR="00326777" w:rsidRDefault="00326777" w:rsidP="0055527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848" w:type="dxa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326777" w:rsidTr="00EC689F">
      <w:trPr>
        <w:cantSplit/>
        <w:trHeight w:val="432"/>
        <w:jc w:val="center"/>
      </w:trPr>
      <w:tc>
        <w:tcPr>
          <w:tcW w:w="1848" w:type="dxa"/>
          <w:gridSpan w:val="2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  <w:vAlign w:val="center"/>
        </w:tcPr>
        <w:p w:rsidR="00326777" w:rsidRPr="003E0DD0" w:rsidRDefault="00326777" w:rsidP="0055527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NA</w:t>
          </w:r>
        </w:p>
      </w:tc>
      <w:tc>
        <w:tcPr>
          <w:tcW w:w="1848" w:type="dxa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326777" w:rsidRDefault="00326777" w:rsidP="00CB57F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326777" w:rsidRDefault="00326777" w:rsidP="00EC689F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p w:rsidR="00326777" w:rsidRDefault="00326777" w:rsidP="00EC689F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68F"/>
    <w:multiLevelType w:val="multilevel"/>
    <w:tmpl w:val="C9729D88"/>
    <w:lvl w:ilvl="0">
      <w:start w:val="1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6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6" w:hanging="2160"/>
      </w:pPr>
      <w:rPr>
        <w:rFonts w:hint="default"/>
      </w:rPr>
    </w:lvl>
  </w:abstractNum>
  <w:abstractNum w:abstractNumId="1">
    <w:nsid w:val="098608F6"/>
    <w:multiLevelType w:val="multilevel"/>
    <w:tmpl w:val="E8B05A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A1B67C1"/>
    <w:multiLevelType w:val="hybridMultilevel"/>
    <w:tmpl w:val="CD26AE84"/>
    <w:lvl w:ilvl="0" w:tplc="3E5A73C6">
      <w:start w:val="5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A531406"/>
    <w:multiLevelType w:val="multilevel"/>
    <w:tmpl w:val="006C853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7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">
    <w:nsid w:val="35E67694"/>
    <w:multiLevelType w:val="multilevel"/>
    <w:tmpl w:val="15E69194"/>
    <w:lvl w:ilvl="0">
      <w:start w:val="1"/>
      <w:numFmt w:val="decimal"/>
      <w:lvlText w:val="%1.0"/>
      <w:lvlJc w:val="left"/>
      <w:pPr>
        <w:ind w:left="45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10" w:hanging="2160"/>
      </w:pPr>
      <w:rPr>
        <w:rFonts w:hint="default"/>
      </w:rPr>
    </w:lvl>
  </w:abstractNum>
  <w:abstractNum w:abstractNumId="5">
    <w:nsid w:val="3BB67942"/>
    <w:multiLevelType w:val="hybridMultilevel"/>
    <w:tmpl w:val="711A6472"/>
    <w:lvl w:ilvl="0" w:tplc="028AE582">
      <w:start w:val="1"/>
      <w:numFmt w:val="decimal"/>
      <w:lvlText w:val="6.2.%1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9579C"/>
    <w:multiLevelType w:val="hybridMultilevel"/>
    <w:tmpl w:val="A83477BA"/>
    <w:lvl w:ilvl="0" w:tplc="8AD0B7C4">
      <w:start w:val="1"/>
      <w:numFmt w:val="decimal"/>
      <w:lvlText w:val="5.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F24CD3"/>
    <w:multiLevelType w:val="multilevel"/>
    <w:tmpl w:val="E01ADD5E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/>
      </w:rPr>
    </w:lvl>
    <w:lvl w:ilvl="3">
      <w:start w:val="4"/>
      <w:numFmt w:val="decimal"/>
      <w:lvlText w:val="%1.%2.%3.%4"/>
      <w:lvlJc w:val="left"/>
      <w:pPr>
        <w:ind w:left="12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  <w:b/>
      </w:rPr>
    </w:lvl>
  </w:abstractNum>
  <w:abstractNum w:abstractNumId="8">
    <w:nsid w:val="5E8144D4"/>
    <w:multiLevelType w:val="multilevel"/>
    <w:tmpl w:val="AF26E66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92" w:hanging="48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9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696" w:hanging="1800"/>
      </w:pPr>
      <w:rPr>
        <w:rFonts w:hint="default"/>
        <w:b/>
      </w:rPr>
    </w:lvl>
  </w:abstractNum>
  <w:abstractNum w:abstractNumId="9">
    <w:nsid w:val="66C71BD0"/>
    <w:multiLevelType w:val="multilevel"/>
    <w:tmpl w:val="40B4A1D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10">
    <w:nsid w:val="700B166A"/>
    <w:multiLevelType w:val="multilevel"/>
    <w:tmpl w:val="92402C2C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6D64AC5"/>
    <w:multiLevelType w:val="hybridMultilevel"/>
    <w:tmpl w:val="729EB07E"/>
    <w:lvl w:ilvl="0" w:tplc="C3D2C0AE">
      <w:start w:val="1"/>
      <w:numFmt w:val="decimal"/>
      <w:lvlText w:val="6.%1"/>
      <w:lvlJc w:val="left"/>
      <w:pPr>
        <w:ind w:left="5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5"/>
  </w:hdrShapeDefaults>
  <w:footnotePr>
    <w:footnote w:id="0"/>
    <w:footnote w:id="1"/>
  </w:footnotePr>
  <w:endnotePr>
    <w:endnote w:id="0"/>
    <w:endnote w:id="1"/>
  </w:endnotePr>
  <w:compat/>
  <w:rsids>
    <w:rsidRoot w:val="003D4D5A"/>
    <w:rsid w:val="0000215C"/>
    <w:rsid w:val="00010065"/>
    <w:rsid w:val="0001070A"/>
    <w:rsid w:val="00022325"/>
    <w:rsid w:val="00032E4E"/>
    <w:rsid w:val="00033C64"/>
    <w:rsid w:val="00045992"/>
    <w:rsid w:val="00047455"/>
    <w:rsid w:val="00061A44"/>
    <w:rsid w:val="000747D5"/>
    <w:rsid w:val="000954CB"/>
    <w:rsid w:val="00096406"/>
    <w:rsid w:val="000A2C9E"/>
    <w:rsid w:val="000A3A8F"/>
    <w:rsid w:val="000A6982"/>
    <w:rsid w:val="000B2E17"/>
    <w:rsid w:val="000C1AB8"/>
    <w:rsid w:val="000C27DB"/>
    <w:rsid w:val="000E3F04"/>
    <w:rsid w:val="000F1494"/>
    <w:rsid w:val="00120AF3"/>
    <w:rsid w:val="00126A86"/>
    <w:rsid w:val="00130A12"/>
    <w:rsid w:val="00133173"/>
    <w:rsid w:val="00142B84"/>
    <w:rsid w:val="0014358C"/>
    <w:rsid w:val="00146C0D"/>
    <w:rsid w:val="001606F9"/>
    <w:rsid w:val="00172FCB"/>
    <w:rsid w:val="00181083"/>
    <w:rsid w:val="00184D08"/>
    <w:rsid w:val="001959B8"/>
    <w:rsid w:val="001A5DAF"/>
    <w:rsid w:val="001B0164"/>
    <w:rsid w:val="001D03CE"/>
    <w:rsid w:val="001D04B7"/>
    <w:rsid w:val="001D3BAA"/>
    <w:rsid w:val="001D7F70"/>
    <w:rsid w:val="001F3312"/>
    <w:rsid w:val="002103A5"/>
    <w:rsid w:val="0021459C"/>
    <w:rsid w:val="0022471E"/>
    <w:rsid w:val="002429B1"/>
    <w:rsid w:val="00244685"/>
    <w:rsid w:val="0026475D"/>
    <w:rsid w:val="002829E1"/>
    <w:rsid w:val="002A2CEC"/>
    <w:rsid w:val="002B55E3"/>
    <w:rsid w:val="002D1FBB"/>
    <w:rsid w:val="002D350D"/>
    <w:rsid w:val="002D3F9C"/>
    <w:rsid w:val="002E4B1F"/>
    <w:rsid w:val="002F5F6E"/>
    <w:rsid w:val="00302A0C"/>
    <w:rsid w:val="003257CE"/>
    <w:rsid w:val="003264D2"/>
    <w:rsid w:val="00326777"/>
    <w:rsid w:val="003277E2"/>
    <w:rsid w:val="00332397"/>
    <w:rsid w:val="003371F5"/>
    <w:rsid w:val="0034128E"/>
    <w:rsid w:val="0036103A"/>
    <w:rsid w:val="00370664"/>
    <w:rsid w:val="00375AC4"/>
    <w:rsid w:val="003817F6"/>
    <w:rsid w:val="003834C2"/>
    <w:rsid w:val="0038496D"/>
    <w:rsid w:val="0039146C"/>
    <w:rsid w:val="00392FD3"/>
    <w:rsid w:val="003946FD"/>
    <w:rsid w:val="003B412E"/>
    <w:rsid w:val="003B6A78"/>
    <w:rsid w:val="003C2E06"/>
    <w:rsid w:val="003D41FE"/>
    <w:rsid w:val="003D4D5A"/>
    <w:rsid w:val="003E0DD0"/>
    <w:rsid w:val="003F0335"/>
    <w:rsid w:val="003F2738"/>
    <w:rsid w:val="00412ECF"/>
    <w:rsid w:val="00426438"/>
    <w:rsid w:val="00445A1A"/>
    <w:rsid w:val="00460D3F"/>
    <w:rsid w:val="00463F5E"/>
    <w:rsid w:val="0046457C"/>
    <w:rsid w:val="0046755B"/>
    <w:rsid w:val="00475615"/>
    <w:rsid w:val="0049426D"/>
    <w:rsid w:val="00496ABA"/>
    <w:rsid w:val="004A01C4"/>
    <w:rsid w:val="004A554D"/>
    <w:rsid w:val="004C25D5"/>
    <w:rsid w:val="004E1898"/>
    <w:rsid w:val="004F1005"/>
    <w:rsid w:val="004F2D26"/>
    <w:rsid w:val="004F7D0F"/>
    <w:rsid w:val="005177AB"/>
    <w:rsid w:val="00517FB0"/>
    <w:rsid w:val="00521B69"/>
    <w:rsid w:val="00540182"/>
    <w:rsid w:val="00544241"/>
    <w:rsid w:val="0055043E"/>
    <w:rsid w:val="005508A0"/>
    <w:rsid w:val="0055527B"/>
    <w:rsid w:val="00565183"/>
    <w:rsid w:val="00583257"/>
    <w:rsid w:val="00597738"/>
    <w:rsid w:val="005B1B22"/>
    <w:rsid w:val="005B2466"/>
    <w:rsid w:val="005B5BE7"/>
    <w:rsid w:val="005B7CDE"/>
    <w:rsid w:val="005D2FD3"/>
    <w:rsid w:val="005D3E3B"/>
    <w:rsid w:val="005D52CC"/>
    <w:rsid w:val="005E2F98"/>
    <w:rsid w:val="005E7D37"/>
    <w:rsid w:val="00602ACE"/>
    <w:rsid w:val="006104DB"/>
    <w:rsid w:val="00615242"/>
    <w:rsid w:val="0062026F"/>
    <w:rsid w:val="00622AAF"/>
    <w:rsid w:val="00622B2D"/>
    <w:rsid w:val="006349CF"/>
    <w:rsid w:val="00637EDE"/>
    <w:rsid w:val="00641733"/>
    <w:rsid w:val="00644E9A"/>
    <w:rsid w:val="00651300"/>
    <w:rsid w:val="006525B1"/>
    <w:rsid w:val="00652853"/>
    <w:rsid w:val="0065462C"/>
    <w:rsid w:val="00664112"/>
    <w:rsid w:val="00677322"/>
    <w:rsid w:val="00686228"/>
    <w:rsid w:val="00686E57"/>
    <w:rsid w:val="00686F11"/>
    <w:rsid w:val="006910FE"/>
    <w:rsid w:val="006949C0"/>
    <w:rsid w:val="006B6CA3"/>
    <w:rsid w:val="006E5610"/>
    <w:rsid w:val="007137FB"/>
    <w:rsid w:val="007141BC"/>
    <w:rsid w:val="00736D30"/>
    <w:rsid w:val="007378DA"/>
    <w:rsid w:val="00750681"/>
    <w:rsid w:val="00765712"/>
    <w:rsid w:val="00767DE5"/>
    <w:rsid w:val="00795B98"/>
    <w:rsid w:val="007A48EB"/>
    <w:rsid w:val="007B1F78"/>
    <w:rsid w:val="007C5B20"/>
    <w:rsid w:val="007C76DB"/>
    <w:rsid w:val="007D006A"/>
    <w:rsid w:val="007D1D02"/>
    <w:rsid w:val="007D7E13"/>
    <w:rsid w:val="007E146B"/>
    <w:rsid w:val="007E4B2E"/>
    <w:rsid w:val="007F2BF8"/>
    <w:rsid w:val="007F4BC2"/>
    <w:rsid w:val="007F5C56"/>
    <w:rsid w:val="008204A9"/>
    <w:rsid w:val="00823EF0"/>
    <w:rsid w:val="00827473"/>
    <w:rsid w:val="00847012"/>
    <w:rsid w:val="00875F22"/>
    <w:rsid w:val="00890EA9"/>
    <w:rsid w:val="00894BA4"/>
    <w:rsid w:val="008C356E"/>
    <w:rsid w:val="008C5347"/>
    <w:rsid w:val="008E032F"/>
    <w:rsid w:val="009005FE"/>
    <w:rsid w:val="00902258"/>
    <w:rsid w:val="0091081C"/>
    <w:rsid w:val="00934724"/>
    <w:rsid w:val="00936BFD"/>
    <w:rsid w:val="009376B6"/>
    <w:rsid w:val="009472B8"/>
    <w:rsid w:val="00951C1D"/>
    <w:rsid w:val="00970B57"/>
    <w:rsid w:val="00980D86"/>
    <w:rsid w:val="00981F51"/>
    <w:rsid w:val="009907B7"/>
    <w:rsid w:val="00997B54"/>
    <w:rsid w:val="009A1344"/>
    <w:rsid w:val="009A21F6"/>
    <w:rsid w:val="009B131A"/>
    <w:rsid w:val="009E0103"/>
    <w:rsid w:val="009E51ED"/>
    <w:rsid w:val="009F31B3"/>
    <w:rsid w:val="00A05BC7"/>
    <w:rsid w:val="00A21105"/>
    <w:rsid w:val="00A405FE"/>
    <w:rsid w:val="00A44227"/>
    <w:rsid w:val="00A50C36"/>
    <w:rsid w:val="00A52CFD"/>
    <w:rsid w:val="00A706BF"/>
    <w:rsid w:val="00A93D9B"/>
    <w:rsid w:val="00AA0BA6"/>
    <w:rsid w:val="00AC06ED"/>
    <w:rsid w:val="00AC3027"/>
    <w:rsid w:val="00AC48AB"/>
    <w:rsid w:val="00AD1AB5"/>
    <w:rsid w:val="00AD5A3A"/>
    <w:rsid w:val="00AD7C2D"/>
    <w:rsid w:val="00AE7A7B"/>
    <w:rsid w:val="00AF72FF"/>
    <w:rsid w:val="00AF741A"/>
    <w:rsid w:val="00B00381"/>
    <w:rsid w:val="00B176FE"/>
    <w:rsid w:val="00B20AA5"/>
    <w:rsid w:val="00B241EB"/>
    <w:rsid w:val="00B2475D"/>
    <w:rsid w:val="00B24B74"/>
    <w:rsid w:val="00B258F1"/>
    <w:rsid w:val="00B278F0"/>
    <w:rsid w:val="00B4196D"/>
    <w:rsid w:val="00B53A7E"/>
    <w:rsid w:val="00B627A2"/>
    <w:rsid w:val="00B64B40"/>
    <w:rsid w:val="00B80FA3"/>
    <w:rsid w:val="00B81859"/>
    <w:rsid w:val="00B83F0D"/>
    <w:rsid w:val="00B84639"/>
    <w:rsid w:val="00B91B89"/>
    <w:rsid w:val="00B92F04"/>
    <w:rsid w:val="00B95BF9"/>
    <w:rsid w:val="00B9627E"/>
    <w:rsid w:val="00BA64D9"/>
    <w:rsid w:val="00BC16C7"/>
    <w:rsid w:val="00BE1942"/>
    <w:rsid w:val="00BE2D92"/>
    <w:rsid w:val="00BE55A0"/>
    <w:rsid w:val="00C00F54"/>
    <w:rsid w:val="00C16D5F"/>
    <w:rsid w:val="00C17347"/>
    <w:rsid w:val="00C17368"/>
    <w:rsid w:val="00C236C3"/>
    <w:rsid w:val="00C2519E"/>
    <w:rsid w:val="00C276ED"/>
    <w:rsid w:val="00C3717B"/>
    <w:rsid w:val="00C539CA"/>
    <w:rsid w:val="00C646E7"/>
    <w:rsid w:val="00C65437"/>
    <w:rsid w:val="00C717E1"/>
    <w:rsid w:val="00C94C23"/>
    <w:rsid w:val="00CA46FA"/>
    <w:rsid w:val="00CB57F3"/>
    <w:rsid w:val="00CF371E"/>
    <w:rsid w:val="00CF5D04"/>
    <w:rsid w:val="00D0373D"/>
    <w:rsid w:val="00D10E90"/>
    <w:rsid w:val="00D1700C"/>
    <w:rsid w:val="00D200E9"/>
    <w:rsid w:val="00D24DE8"/>
    <w:rsid w:val="00D31ECA"/>
    <w:rsid w:val="00D42672"/>
    <w:rsid w:val="00D43C9F"/>
    <w:rsid w:val="00D4526B"/>
    <w:rsid w:val="00D65FBD"/>
    <w:rsid w:val="00D844B0"/>
    <w:rsid w:val="00D9009F"/>
    <w:rsid w:val="00D944EE"/>
    <w:rsid w:val="00DB11BE"/>
    <w:rsid w:val="00DB6EAE"/>
    <w:rsid w:val="00DC467D"/>
    <w:rsid w:val="00DC6850"/>
    <w:rsid w:val="00DC6B47"/>
    <w:rsid w:val="00DE1F78"/>
    <w:rsid w:val="00DE2AE8"/>
    <w:rsid w:val="00DE3E55"/>
    <w:rsid w:val="00E07399"/>
    <w:rsid w:val="00E222A8"/>
    <w:rsid w:val="00E30543"/>
    <w:rsid w:val="00E315A4"/>
    <w:rsid w:val="00E34F1E"/>
    <w:rsid w:val="00E51D68"/>
    <w:rsid w:val="00E61F32"/>
    <w:rsid w:val="00E655F8"/>
    <w:rsid w:val="00E67B29"/>
    <w:rsid w:val="00E67DA2"/>
    <w:rsid w:val="00E75B3C"/>
    <w:rsid w:val="00E900B1"/>
    <w:rsid w:val="00EA060A"/>
    <w:rsid w:val="00EA6BCD"/>
    <w:rsid w:val="00EB09F9"/>
    <w:rsid w:val="00EC689F"/>
    <w:rsid w:val="00EC7EBB"/>
    <w:rsid w:val="00EE4764"/>
    <w:rsid w:val="00EF02C3"/>
    <w:rsid w:val="00EF054E"/>
    <w:rsid w:val="00F0283D"/>
    <w:rsid w:val="00F035F5"/>
    <w:rsid w:val="00F0779A"/>
    <w:rsid w:val="00F17884"/>
    <w:rsid w:val="00F23E08"/>
    <w:rsid w:val="00F36EA8"/>
    <w:rsid w:val="00F40C85"/>
    <w:rsid w:val="00F411C6"/>
    <w:rsid w:val="00F60740"/>
    <w:rsid w:val="00F63AF4"/>
    <w:rsid w:val="00F64025"/>
    <w:rsid w:val="00F71F38"/>
    <w:rsid w:val="00F87F0E"/>
    <w:rsid w:val="00FA37E6"/>
    <w:rsid w:val="00FA7760"/>
    <w:rsid w:val="00FB1666"/>
    <w:rsid w:val="00FB33AC"/>
    <w:rsid w:val="00FB6EE3"/>
    <w:rsid w:val="00FC1CE0"/>
    <w:rsid w:val="00FC6EE7"/>
    <w:rsid w:val="00FC7703"/>
    <w:rsid w:val="00FE7144"/>
    <w:rsid w:val="00FF6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6ED"/>
    <w:rPr>
      <w:sz w:val="24"/>
      <w:szCs w:val="24"/>
    </w:rPr>
  </w:style>
  <w:style w:type="paragraph" w:styleId="Heading1">
    <w:name w:val="heading 1"/>
    <w:basedOn w:val="Normal"/>
    <w:next w:val="Normal"/>
    <w:qFormat/>
    <w:rsid w:val="00AC06ED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C06E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C06ED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AC06ED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AC06ED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AC06ED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C06ED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AC06ED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AC06ED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C06ED"/>
    <w:pPr>
      <w:ind w:left="720"/>
    </w:pPr>
  </w:style>
  <w:style w:type="paragraph" w:styleId="BodyTextIndent2">
    <w:name w:val="Body Text Indent 2"/>
    <w:basedOn w:val="Normal"/>
    <w:rsid w:val="00AC06ED"/>
    <w:pPr>
      <w:ind w:left="1440" w:hanging="720"/>
    </w:pPr>
  </w:style>
  <w:style w:type="paragraph" w:styleId="Header">
    <w:name w:val="header"/>
    <w:basedOn w:val="Normal"/>
    <w:rsid w:val="00AC06E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06ED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AC06ED"/>
    <w:pPr>
      <w:ind w:left="840"/>
    </w:pPr>
  </w:style>
  <w:style w:type="paragraph" w:styleId="BlockText">
    <w:name w:val="Block Text"/>
    <w:basedOn w:val="Normal"/>
    <w:rsid w:val="00AC06ED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AC06ED"/>
    <w:rPr>
      <w:rFonts w:ascii="Tahoma" w:hAnsi="Tahoma" w:cs="Tahoma"/>
      <w:sz w:val="16"/>
      <w:szCs w:val="16"/>
    </w:rPr>
  </w:style>
  <w:style w:type="paragraph" w:customStyle="1" w:styleId="ReferenceLine">
    <w:name w:val="Reference Line"/>
    <w:basedOn w:val="BodyText"/>
    <w:rsid w:val="00120AF3"/>
    <w:pPr>
      <w:spacing w:after="0"/>
      <w:jc w:val="both"/>
    </w:pPr>
    <w:rPr>
      <w:sz w:val="22"/>
    </w:rPr>
  </w:style>
  <w:style w:type="character" w:customStyle="1" w:styleId="Heading2Char">
    <w:name w:val="Heading 2 Char"/>
    <w:basedOn w:val="DefaultParagraphFont"/>
    <w:rsid w:val="00AC06ED"/>
    <w:rPr>
      <w:color w:val="000000"/>
      <w:sz w:val="24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20A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20AF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93D9B"/>
    <w:pPr>
      <w:ind w:left="720"/>
    </w:pPr>
  </w:style>
  <w:style w:type="paragraph" w:customStyle="1" w:styleId="DefaultText">
    <w:name w:val="Default Text"/>
    <w:basedOn w:val="Normal"/>
    <w:rsid w:val="00EA6BCD"/>
    <w:pPr>
      <w:autoSpaceDE w:val="0"/>
      <w:autoSpaceDN w:val="0"/>
      <w:adjustRightInd w:val="0"/>
    </w:pPr>
  </w:style>
  <w:style w:type="paragraph" w:styleId="BodyText2">
    <w:name w:val="Body Text 2"/>
    <w:basedOn w:val="Normal"/>
    <w:link w:val="BodyText2Char"/>
    <w:uiPriority w:val="99"/>
    <w:unhideWhenUsed/>
    <w:rsid w:val="00AD7C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D7C2D"/>
    <w:rPr>
      <w:sz w:val="24"/>
      <w:szCs w:val="24"/>
    </w:rPr>
  </w:style>
  <w:style w:type="paragraph" w:styleId="PlainText">
    <w:name w:val="Plain Text"/>
    <w:basedOn w:val="Normal"/>
    <w:link w:val="PlainTextChar"/>
    <w:rsid w:val="00AD7C2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D7C2D"/>
    <w:rPr>
      <w:rFonts w:ascii="Courier New" w:hAnsi="Courier New"/>
    </w:rPr>
  </w:style>
  <w:style w:type="paragraph" w:styleId="Title">
    <w:name w:val="Title"/>
    <w:basedOn w:val="Normal"/>
    <w:link w:val="TitleChar"/>
    <w:qFormat/>
    <w:rsid w:val="00AD7C2D"/>
    <w:pPr>
      <w:jc w:val="center"/>
    </w:pPr>
    <w:rPr>
      <w:b/>
      <w:sz w:val="22"/>
      <w:szCs w:val="20"/>
    </w:rPr>
  </w:style>
  <w:style w:type="character" w:customStyle="1" w:styleId="TitleChar">
    <w:name w:val="Title Char"/>
    <w:basedOn w:val="DefaultParagraphFont"/>
    <w:link w:val="Title"/>
    <w:rsid w:val="00AD7C2D"/>
    <w:rPr>
      <w:b/>
      <w:sz w:val="22"/>
    </w:rPr>
  </w:style>
  <w:style w:type="character" w:styleId="PlaceholderText">
    <w:name w:val="Placeholder Text"/>
    <w:basedOn w:val="DefaultParagraphFont"/>
    <w:uiPriority w:val="99"/>
    <w:semiHidden/>
    <w:rsid w:val="00B627A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uchika\Desktop\SOP%20(TYPE)\109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7F21-2860-460D-AA33-71A26371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455</TotalTime>
  <Pages>3</Pages>
  <Words>399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ruchika</dc:creator>
  <cp:keywords/>
  <cp:lastModifiedBy>kroy</cp:lastModifiedBy>
  <cp:revision>51</cp:revision>
  <cp:lastPrinted>2012-07-07T10:39:00Z</cp:lastPrinted>
  <dcterms:created xsi:type="dcterms:W3CDTF">2009-09-14T09:32:00Z</dcterms:created>
  <dcterms:modified xsi:type="dcterms:W3CDTF">2012-07-07T12:24:00Z</dcterms:modified>
</cp:coreProperties>
</file>